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8169" w14:textId="7531AA0F" w:rsidR="00E151F6" w:rsidRDefault="0075226F" w:rsidP="000A7514">
      <w:pPr>
        <w:rPr>
          <w:rFonts w:ascii="Calibri" w:eastAsia="Times New Roman" w:hAnsi="Calibri" w:cs="Tahoma"/>
        </w:rPr>
      </w:pPr>
      <w:bookmarkStart w:id="0" w:name="_Toc234983136"/>
      <w:bookmarkStart w:id="1" w:name="_Toc238958393"/>
      <w:bookmarkStart w:id="2" w:name="_Toc238958977"/>
      <w:bookmarkStart w:id="3" w:name="_Toc239141125"/>
      <w:bookmarkStart w:id="4" w:name="_Toc239238136"/>
      <w:r w:rsidRPr="00E151F6">
        <w:rPr>
          <w:rFonts w:ascii="Calibri" w:eastAsia="Times New Roman" w:hAnsi="Calibri" w:cs="Tahoma"/>
        </w:rPr>
        <w:t xml:space="preserve">Complaints handling </w:t>
      </w:r>
      <w:r w:rsidR="00D21193">
        <w:rPr>
          <w:rFonts w:ascii="Calibri" w:eastAsia="Times New Roman" w:hAnsi="Calibri" w:cs="Tahoma"/>
        </w:rPr>
        <w:t>Pr</w:t>
      </w:r>
      <w:r w:rsidRPr="00E151F6">
        <w:rPr>
          <w:rFonts w:ascii="Calibri" w:eastAsia="Times New Roman" w:hAnsi="Calibri" w:cs="Tahoma"/>
        </w:rPr>
        <w:t>ocedure</w:t>
      </w:r>
      <w:bookmarkEnd w:id="0"/>
      <w:bookmarkEnd w:id="1"/>
      <w:bookmarkEnd w:id="2"/>
      <w:bookmarkEnd w:id="3"/>
      <w:bookmarkEnd w:id="4"/>
      <w:r w:rsidR="00E90515">
        <w:rPr>
          <w:rFonts w:ascii="Calibri" w:eastAsia="Times New Roman" w:hAnsi="Calibri" w:cs="Tahoma"/>
        </w:rPr>
        <w:t xml:space="preserve"> </w:t>
      </w:r>
      <w:proofErr w:type="gramStart"/>
      <w:r w:rsidR="00E90515">
        <w:rPr>
          <w:rFonts w:ascii="Calibri" w:eastAsia="Times New Roman" w:hAnsi="Calibri" w:cs="Tahoma"/>
        </w:rPr>
        <w:t xml:space="preserve">- </w:t>
      </w:r>
      <w:r w:rsidRPr="00E151F6">
        <w:rPr>
          <w:rFonts w:ascii="Calibri" w:eastAsia="Times New Roman" w:hAnsi="Calibri" w:cs="Tahoma"/>
        </w:rPr>
        <w:t xml:space="preserve"> </w:t>
      </w:r>
      <w:r w:rsidR="00E05220" w:rsidRPr="00E151F6">
        <w:rPr>
          <w:rFonts w:ascii="Calibri" w:eastAsia="Times New Roman" w:hAnsi="Calibri" w:cs="Tahoma"/>
        </w:rPr>
        <w:t>Inspire</w:t>
      </w:r>
      <w:proofErr w:type="gramEnd"/>
      <w:r w:rsidR="00E05220" w:rsidRPr="00E151F6">
        <w:rPr>
          <w:rFonts w:ascii="Calibri" w:eastAsia="Times New Roman" w:hAnsi="Calibri" w:cs="Tahoma"/>
        </w:rPr>
        <w:t xml:space="preserve"> Motor Limited</w:t>
      </w:r>
    </w:p>
    <w:p w14:paraId="473AD3D7" w14:textId="77777777" w:rsidR="00E151F6" w:rsidRDefault="00E05220" w:rsidP="000A7514">
      <w:pPr>
        <w:rPr>
          <w:rFonts w:ascii="Calibri" w:eastAsia="Times New Roman" w:hAnsi="Calibri" w:cs="Tahoma"/>
        </w:rPr>
      </w:pPr>
      <w:r w:rsidRPr="00E151F6">
        <w:rPr>
          <w:rFonts w:ascii="Calibri" w:eastAsia="Times New Roman" w:hAnsi="Calibri" w:cs="Tahoma"/>
        </w:rPr>
        <w:t>Telephone number</w:t>
      </w:r>
      <w:r w:rsidR="00E151F6" w:rsidRPr="00E151F6">
        <w:rPr>
          <w:rFonts w:ascii="Calibri" w:eastAsia="Times New Roman" w:hAnsi="Calibri" w:cs="Tahoma"/>
        </w:rPr>
        <w:t xml:space="preserve">: +44(0) 1233 460320 </w:t>
      </w:r>
    </w:p>
    <w:p w14:paraId="0624BDA9" w14:textId="07118C2A" w:rsidR="0075226F" w:rsidRPr="00E151F6" w:rsidRDefault="00E151F6" w:rsidP="000A7514">
      <w:pPr>
        <w:rPr>
          <w:rFonts w:ascii="Calibri" w:eastAsia="Times New Roman" w:hAnsi="Calibri" w:cs="Tahoma"/>
        </w:rPr>
      </w:pPr>
      <w:r w:rsidRPr="00E151F6">
        <w:rPr>
          <w:rFonts w:ascii="Calibri" w:eastAsia="Times New Roman" w:hAnsi="Calibri" w:cs="Tahoma"/>
        </w:rPr>
        <w:t xml:space="preserve">e-mail: </w:t>
      </w:r>
      <w:r w:rsidR="00E05220" w:rsidRPr="00E151F6">
        <w:rPr>
          <w:rFonts w:ascii="Calibri" w:eastAsia="Times New Roman" w:hAnsi="Calibri" w:cs="Tahoma"/>
        </w:rPr>
        <w:t xml:space="preserve"> </w:t>
      </w:r>
      <w:r w:rsidRPr="00E151F6">
        <w:rPr>
          <w:rFonts w:ascii="Calibri" w:eastAsia="Times New Roman" w:hAnsi="Calibri" w:cs="Tahoma"/>
        </w:rPr>
        <w:t>enquiries@inspiremotor.com</w:t>
      </w:r>
    </w:p>
    <w:p w14:paraId="523BA1B8" w14:textId="1A4A89B2" w:rsidR="000A7514" w:rsidRDefault="000A7514" w:rsidP="000A7514">
      <w:pPr>
        <w:rPr>
          <w:color w:val="FF0000"/>
          <w:sz w:val="28"/>
          <w:szCs w:val="28"/>
        </w:rPr>
      </w:pPr>
    </w:p>
    <w:p w14:paraId="38912823" w14:textId="77777777" w:rsidR="000A7514" w:rsidRPr="000A7514" w:rsidRDefault="000A7514" w:rsidP="000A7514">
      <w:pPr>
        <w:rPr>
          <w:b/>
          <w:sz w:val="28"/>
          <w:szCs w:val="28"/>
        </w:rPr>
      </w:pPr>
    </w:p>
    <w:p w14:paraId="142F5992" w14:textId="77777777"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b/>
          <w:sz w:val="24"/>
          <w:szCs w:val="24"/>
        </w:rPr>
      </w:pPr>
      <w:r w:rsidRPr="0075226F">
        <w:rPr>
          <w:rFonts w:ascii="Calibri" w:eastAsia="Times New Roman" w:hAnsi="Calibri" w:cs="Tahoma"/>
          <w:b/>
          <w:sz w:val="24"/>
          <w:szCs w:val="24"/>
        </w:rPr>
        <w:t>What is a complaint?</w:t>
      </w:r>
    </w:p>
    <w:p w14:paraId="778C0144" w14:textId="77777777"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rPr>
      </w:pPr>
      <w:r w:rsidRPr="0075226F">
        <w:rPr>
          <w:rFonts w:ascii="Calibri" w:eastAsia="Times New Roman" w:hAnsi="Calibri" w:cs="Tahoma"/>
        </w:rPr>
        <w:t>A complaint is defined by the FCA as:</w:t>
      </w:r>
    </w:p>
    <w:p w14:paraId="511975A1" w14:textId="7E1133FA" w:rsidR="0075226F" w:rsidRPr="0075226F" w:rsidRDefault="0075226F" w:rsidP="003D65FB">
      <w:pPr>
        <w:overflowPunct w:val="0"/>
        <w:autoSpaceDE w:val="0"/>
        <w:autoSpaceDN w:val="0"/>
        <w:adjustRightInd w:val="0"/>
        <w:spacing w:after="120"/>
        <w:ind w:left="720" w:right="73"/>
        <w:textAlignment w:val="baseline"/>
        <w:rPr>
          <w:rFonts w:ascii="Calibri" w:eastAsia="Times New Roman" w:hAnsi="Calibri" w:cs="Tahoma"/>
        </w:rPr>
      </w:pPr>
      <w:r w:rsidRPr="0075226F">
        <w:rPr>
          <w:rFonts w:ascii="Calibri" w:eastAsia="Times New Roman" w:hAnsi="Calibri" w:cs="Tahoma"/>
        </w:rPr>
        <w:t xml:space="preserve"> any oral or written expression of dissatisfaction, whether justified or not, from, or on behalf of, a person about the provision of, or failure to provide, a financial service or a redress determination, which:</w:t>
      </w:r>
    </w:p>
    <w:p w14:paraId="58C278EE" w14:textId="77777777" w:rsidR="0075226F" w:rsidRPr="0075226F" w:rsidRDefault="0075226F" w:rsidP="003D65FB">
      <w:pPr>
        <w:overflowPunct w:val="0"/>
        <w:autoSpaceDE w:val="0"/>
        <w:autoSpaceDN w:val="0"/>
        <w:adjustRightInd w:val="0"/>
        <w:spacing w:after="120"/>
        <w:ind w:left="1440" w:right="74"/>
        <w:contextualSpacing/>
        <w:textAlignment w:val="baseline"/>
        <w:rPr>
          <w:rFonts w:ascii="Calibri" w:eastAsia="Times New Roman" w:hAnsi="Calibri" w:cs="Tahoma"/>
        </w:rPr>
      </w:pPr>
      <w:r w:rsidRPr="0075226F">
        <w:rPr>
          <w:rFonts w:ascii="Calibri" w:eastAsia="Times New Roman" w:hAnsi="Calibri" w:cs="Tahoma"/>
        </w:rPr>
        <w:t xml:space="preserve">(a) alleges that the complainant has suffered (or may suffer) financial loss, material distress or material inconvenience; and </w:t>
      </w:r>
    </w:p>
    <w:p w14:paraId="7A732953" w14:textId="75040A88" w:rsidR="0075226F" w:rsidRPr="0075226F" w:rsidRDefault="0075226F" w:rsidP="003D65FB">
      <w:pPr>
        <w:overflowPunct w:val="0"/>
        <w:autoSpaceDE w:val="0"/>
        <w:autoSpaceDN w:val="0"/>
        <w:adjustRightInd w:val="0"/>
        <w:spacing w:after="120"/>
        <w:ind w:left="1440" w:right="73"/>
        <w:textAlignment w:val="baseline"/>
        <w:rPr>
          <w:rFonts w:ascii="Calibri" w:eastAsia="Times New Roman" w:hAnsi="Calibri" w:cs="Tahoma"/>
        </w:rPr>
      </w:pPr>
      <w:r w:rsidRPr="0075226F">
        <w:rPr>
          <w:rFonts w:ascii="Calibri" w:eastAsia="Times New Roman" w:hAnsi="Calibri" w:cs="Tahoma"/>
        </w:rPr>
        <w:t>(b) relates to an activity of that respondent, or of any other respondent with whom that respondent has some connection in marketing or providing financial services or products, which comes under the jurisdiction of the Financial Ombudsman Service.</w:t>
      </w:r>
    </w:p>
    <w:p w14:paraId="2F053DC1" w14:textId="77777777"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b/>
          <w:sz w:val="24"/>
          <w:szCs w:val="24"/>
        </w:rPr>
      </w:pPr>
      <w:r w:rsidRPr="0075226F">
        <w:rPr>
          <w:rFonts w:ascii="Calibri" w:eastAsia="Times New Roman" w:hAnsi="Calibri" w:cs="Tahoma"/>
          <w:b/>
          <w:sz w:val="24"/>
          <w:szCs w:val="24"/>
        </w:rPr>
        <w:t>Our commitment to you</w:t>
      </w:r>
    </w:p>
    <w:p w14:paraId="764974C3" w14:textId="3DE4CA3F"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imes New Roman"/>
        </w:rPr>
      </w:pPr>
      <w:r w:rsidRPr="0075226F">
        <w:rPr>
          <w:rFonts w:ascii="Calibri" w:eastAsia="Times New Roman" w:hAnsi="Calibri" w:cs="Times New Roman"/>
        </w:rPr>
        <w:t xml:space="preserve">We treat all complaints fairly and consistently to promptly determine the subject matter of the complaint and what action we need to take. </w:t>
      </w:r>
    </w:p>
    <w:p w14:paraId="62035992" w14:textId="46BA41AE"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imes New Roman"/>
        </w:rPr>
      </w:pPr>
      <w:r w:rsidRPr="0075226F">
        <w:rPr>
          <w:rFonts w:ascii="Calibri" w:eastAsia="Times New Roman" w:hAnsi="Calibri" w:cs="Times New Roman"/>
        </w:rPr>
        <w:t>All complaints will be investigated by a suitably competent member of our team. Wherever possible, this responsibility will be allocated to a person who was not directly involved in the matter that is the subject of your complaint. The member of staff will either have the authority to settle your complaint or will have ready access to someone who has the authority.</w:t>
      </w:r>
    </w:p>
    <w:p w14:paraId="7752C7A4" w14:textId="778F9661"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imes New Roman"/>
        </w:rPr>
      </w:pPr>
      <w:r w:rsidRPr="0075226F">
        <w:rPr>
          <w:rFonts w:ascii="Calibri" w:eastAsia="Times New Roman" w:hAnsi="Calibri" w:cs="Times New Roman"/>
        </w:rPr>
        <w:t xml:space="preserve">We decide what remedial action or redress (or both) may be appropriate, </w:t>
      </w:r>
      <w:r w:rsidR="008A49A6" w:rsidRPr="0075226F">
        <w:rPr>
          <w:rFonts w:ascii="Calibri" w:eastAsia="Times New Roman" w:hAnsi="Calibri" w:cs="Times New Roman"/>
        </w:rPr>
        <w:t>considering</w:t>
      </w:r>
      <w:r w:rsidRPr="0075226F">
        <w:rPr>
          <w:rFonts w:ascii="Calibri" w:eastAsia="Times New Roman" w:hAnsi="Calibri" w:cs="Times New Roman"/>
        </w:rPr>
        <w:t xml:space="preserve"> all relevant factors. </w:t>
      </w:r>
    </w:p>
    <w:p w14:paraId="527825CC" w14:textId="37150868" w:rsidR="0075226F" w:rsidRPr="003D65FB" w:rsidRDefault="0075226F" w:rsidP="003D65FB">
      <w:pPr>
        <w:overflowPunct w:val="0"/>
        <w:autoSpaceDE w:val="0"/>
        <w:autoSpaceDN w:val="0"/>
        <w:adjustRightInd w:val="0"/>
        <w:spacing w:after="120"/>
        <w:ind w:right="73"/>
        <w:textAlignment w:val="baseline"/>
        <w:rPr>
          <w:rFonts w:ascii="Calibri" w:eastAsia="Times New Roman" w:hAnsi="Calibri" w:cs="Times New Roman"/>
        </w:rPr>
      </w:pPr>
      <w:r w:rsidRPr="0075226F">
        <w:rPr>
          <w:rFonts w:ascii="Calibri" w:eastAsia="Times New Roman" w:hAnsi="Calibri" w:cs="Times New Roman"/>
        </w:rPr>
        <w:t>You may contact us during our investigation. If the member of staff handling your complaint is not available, another member of our team will be able to help you.</w:t>
      </w:r>
    </w:p>
    <w:p w14:paraId="7C01CABC" w14:textId="77777777" w:rsidR="00ED1CB6" w:rsidRDefault="00ED1CB6" w:rsidP="003D65FB">
      <w:pPr>
        <w:overflowPunct w:val="0"/>
        <w:autoSpaceDE w:val="0"/>
        <w:autoSpaceDN w:val="0"/>
        <w:adjustRightInd w:val="0"/>
        <w:spacing w:after="120"/>
        <w:ind w:right="73"/>
        <w:textAlignment w:val="baseline"/>
        <w:rPr>
          <w:rFonts w:ascii="Calibri" w:eastAsia="Times New Roman" w:hAnsi="Calibri" w:cs="Tahoma"/>
          <w:b/>
          <w:bCs/>
        </w:rPr>
      </w:pPr>
      <w:r>
        <w:rPr>
          <w:rFonts w:ascii="Calibri" w:eastAsia="Times New Roman" w:hAnsi="Calibri" w:cs="Tahoma"/>
          <w:b/>
          <w:bCs/>
        </w:rPr>
        <w:t>How and when we aim to respond</w:t>
      </w:r>
    </w:p>
    <w:p w14:paraId="7C92F005" w14:textId="7494FFE8"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rPr>
      </w:pPr>
      <w:r w:rsidRPr="0075226F">
        <w:rPr>
          <w:rFonts w:ascii="Calibri" w:eastAsia="Times New Roman" w:hAnsi="Calibri" w:cs="Tahoma"/>
        </w:rPr>
        <w:t xml:space="preserve">We will aim to resolve your complaint within three business days after the date we receive it. </w:t>
      </w:r>
    </w:p>
    <w:p w14:paraId="2C0EF471" w14:textId="790EA2AD"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rPr>
      </w:pPr>
      <w:r w:rsidRPr="0075226F">
        <w:rPr>
          <w:rFonts w:ascii="Calibri" w:eastAsia="Times New Roman" w:hAnsi="Calibri" w:cs="Tahoma"/>
        </w:rPr>
        <w:t xml:space="preserve">Where </w:t>
      </w:r>
      <w:r w:rsidR="00ED1CB6">
        <w:rPr>
          <w:rFonts w:ascii="Calibri" w:eastAsia="Times New Roman" w:hAnsi="Calibri" w:cs="Tahoma"/>
        </w:rPr>
        <w:t xml:space="preserve">your complaint has been resolved to your satisfaction and </w:t>
      </w:r>
      <w:r w:rsidRPr="0075226F">
        <w:rPr>
          <w:rFonts w:ascii="Calibri" w:eastAsia="Times New Roman" w:hAnsi="Calibri" w:cs="Tahoma"/>
        </w:rPr>
        <w:t>you have accepted our response to your complaint within three business days</w:t>
      </w:r>
      <w:r w:rsidR="00ED1CB6">
        <w:rPr>
          <w:rFonts w:ascii="Calibri" w:eastAsia="Times New Roman" w:hAnsi="Calibri" w:cs="Tahoma"/>
        </w:rPr>
        <w:t xml:space="preserve"> of receipt,</w:t>
      </w:r>
      <w:r w:rsidRPr="0075226F">
        <w:rPr>
          <w:rFonts w:eastAsia="Times New Roman" w:cs="Times New Roman"/>
        </w:rPr>
        <w:t xml:space="preserve"> we will send you a </w:t>
      </w:r>
      <w:r w:rsidRPr="0075226F">
        <w:rPr>
          <w:rFonts w:ascii="Calibri" w:eastAsia="Times New Roman" w:hAnsi="Calibri" w:cs="Tahoma"/>
        </w:rPr>
        <w:t>summary resolution communication in which we:</w:t>
      </w:r>
    </w:p>
    <w:p w14:paraId="54C45A02" w14:textId="77777777" w:rsidR="0075226F" w:rsidRPr="0075226F" w:rsidRDefault="0075226F" w:rsidP="003D65FB">
      <w:pPr>
        <w:overflowPunct w:val="0"/>
        <w:autoSpaceDE w:val="0"/>
        <w:autoSpaceDN w:val="0"/>
        <w:adjustRightInd w:val="0"/>
        <w:spacing w:after="120"/>
        <w:ind w:left="720" w:right="74" w:hanging="720"/>
        <w:contextualSpacing/>
        <w:textAlignment w:val="baseline"/>
        <w:rPr>
          <w:rFonts w:ascii="Calibri" w:eastAsia="Times New Roman" w:hAnsi="Calibri" w:cs="Tahoma"/>
        </w:rPr>
      </w:pPr>
      <w:r w:rsidRPr="0075226F">
        <w:rPr>
          <w:rFonts w:ascii="Calibri" w:eastAsia="Times New Roman" w:hAnsi="Calibri" w:cs="Tahoma"/>
        </w:rPr>
        <w:t>-</w:t>
      </w:r>
      <w:r w:rsidRPr="0075226F">
        <w:rPr>
          <w:rFonts w:ascii="Calibri" w:eastAsia="Times New Roman" w:hAnsi="Calibri" w:cs="Tahoma"/>
        </w:rPr>
        <w:tab/>
        <w:t>refer to the fact that you have made a complaint and inform you that we consider the complaint to have been resolved</w:t>
      </w:r>
    </w:p>
    <w:p w14:paraId="0BBDD918" w14:textId="149054EC" w:rsidR="0075226F" w:rsidRPr="0075226F" w:rsidRDefault="0075226F" w:rsidP="003D65FB">
      <w:pPr>
        <w:overflowPunct w:val="0"/>
        <w:autoSpaceDE w:val="0"/>
        <w:autoSpaceDN w:val="0"/>
        <w:adjustRightInd w:val="0"/>
        <w:spacing w:after="120"/>
        <w:ind w:left="720" w:right="74" w:hanging="720"/>
        <w:contextualSpacing/>
        <w:textAlignment w:val="baseline"/>
        <w:rPr>
          <w:rFonts w:ascii="Calibri" w:eastAsia="Times New Roman" w:hAnsi="Calibri" w:cs="Tahoma"/>
        </w:rPr>
      </w:pPr>
      <w:r w:rsidRPr="0075226F">
        <w:rPr>
          <w:rFonts w:ascii="Calibri" w:eastAsia="Times New Roman" w:hAnsi="Calibri" w:cs="Tahoma"/>
        </w:rPr>
        <w:t>-</w:t>
      </w:r>
      <w:r w:rsidRPr="0075226F">
        <w:rPr>
          <w:rFonts w:ascii="Calibri" w:eastAsia="Times New Roman" w:hAnsi="Calibri" w:cs="Tahoma"/>
        </w:rPr>
        <w:tab/>
        <w:t>tell you that if you subsequently decide that you are dissatisfied with the resolution of the complaint you may be able to refer the complaint to FOS</w:t>
      </w:r>
    </w:p>
    <w:p w14:paraId="0D3E2372" w14:textId="1D895A59" w:rsidR="0075226F" w:rsidRPr="0075226F" w:rsidRDefault="0075226F" w:rsidP="003D65FB">
      <w:pPr>
        <w:overflowPunct w:val="0"/>
        <w:autoSpaceDE w:val="0"/>
        <w:autoSpaceDN w:val="0"/>
        <w:adjustRightInd w:val="0"/>
        <w:spacing w:after="120"/>
        <w:ind w:left="720" w:right="74" w:hanging="720"/>
        <w:contextualSpacing/>
        <w:textAlignment w:val="baseline"/>
        <w:rPr>
          <w:rFonts w:ascii="Calibri" w:eastAsia="Times New Roman" w:hAnsi="Calibri" w:cs="Tahoma"/>
        </w:rPr>
      </w:pPr>
      <w:r w:rsidRPr="0075226F">
        <w:rPr>
          <w:rFonts w:ascii="Calibri" w:eastAsia="Times New Roman" w:hAnsi="Calibri" w:cs="Tahoma"/>
        </w:rPr>
        <w:t>-</w:t>
      </w:r>
      <w:r w:rsidRPr="0075226F">
        <w:rPr>
          <w:rFonts w:ascii="Calibri" w:eastAsia="Times New Roman" w:hAnsi="Calibri" w:cs="Tahoma"/>
        </w:rPr>
        <w:tab/>
        <w:t>indicate whether or not we consent to waive the usual six-month time limit for referral to FOS</w:t>
      </w:r>
    </w:p>
    <w:p w14:paraId="44ACEFDA" w14:textId="268E1923" w:rsidR="0075226F" w:rsidRPr="0075226F" w:rsidRDefault="0075226F" w:rsidP="003D65FB">
      <w:pPr>
        <w:overflowPunct w:val="0"/>
        <w:autoSpaceDE w:val="0"/>
        <w:autoSpaceDN w:val="0"/>
        <w:adjustRightInd w:val="0"/>
        <w:spacing w:after="120"/>
        <w:ind w:left="720" w:right="73" w:hanging="720"/>
        <w:textAlignment w:val="baseline"/>
        <w:rPr>
          <w:rFonts w:ascii="Calibri" w:eastAsia="Times New Roman" w:hAnsi="Calibri" w:cs="Tahoma"/>
        </w:rPr>
      </w:pPr>
      <w:r w:rsidRPr="0075226F">
        <w:rPr>
          <w:rFonts w:ascii="Calibri" w:eastAsia="Times New Roman" w:hAnsi="Calibri" w:cs="Tahoma"/>
        </w:rPr>
        <w:t>-</w:t>
      </w:r>
      <w:r w:rsidRPr="0075226F">
        <w:rPr>
          <w:rFonts w:ascii="Calibri" w:eastAsia="Times New Roman" w:hAnsi="Calibri" w:cs="Tahoma"/>
        </w:rPr>
        <w:tab/>
        <w:t xml:space="preserve">provide the </w:t>
      </w:r>
      <w:r w:rsidR="00F86175">
        <w:rPr>
          <w:rFonts w:ascii="Calibri" w:eastAsia="Times New Roman" w:hAnsi="Calibri" w:cs="Tahoma"/>
        </w:rPr>
        <w:t xml:space="preserve">FOS </w:t>
      </w:r>
      <w:r w:rsidRPr="0075226F">
        <w:rPr>
          <w:rFonts w:ascii="Calibri" w:eastAsia="Times New Roman" w:hAnsi="Calibri" w:cs="Tahoma"/>
        </w:rPr>
        <w:t>website address and refer to the availability of further information on the FOS</w:t>
      </w:r>
      <w:r w:rsidR="00F86175">
        <w:rPr>
          <w:rFonts w:ascii="Calibri" w:eastAsia="Times New Roman" w:hAnsi="Calibri" w:cs="Tahoma"/>
        </w:rPr>
        <w:t xml:space="preserve"> website</w:t>
      </w:r>
      <w:r w:rsidRPr="0075226F">
        <w:rPr>
          <w:rFonts w:ascii="Calibri" w:eastAsia="Times New Roman" w:hAnsi="Calibri" w:cs="Tahoma"/>
        </w:rPr>
        <w:t>.</w:t>
      </w:r>
    </w:p>
    <w:p w14:paraId="397A57A9" w14:textId="281AEF99"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rPr>
      </w:pPr>
      <w:r w:rsidRPr="0075226F">
        <w:rPr>
          <w:rFonts w:ascii="Calibri" w:eastAsia="Times New Roman" w:hAnsi="Calibri" w:cs="Tahoma"/>
        </w:rPr>
        <w:t>If we are unable to resolve your complaint within three business days, we will send you a written acknowledgement of your complaint within five business days</w:t>
      </w:r>
      <w:r w:rsidR="002721BF">
        <w:rPr>
          <w:rFonts w:ascii="Calibri" w:eastAsia="Times New Roman" w:hAnsi="Calibri" w:cs="Tahoma"/>
        </w:rPr>
        <w:t xml:space="preserve"> of receipt of your complaint</w:t>
      </w:r>
      <w:r w:rsidRPr="0075226F">
        <w:rPr>
          <w:rFonts w:ascii="Calibri" w:eastAsia="Times New Roman" w:hAnsi="Calibri" w:cs="Tahoma"/>
        </w:rPr>
        <w:t xml:space="preserve">, giving you the name or job title of the individual handling the complaint  (together with a copy of these complaint handling procedures). </w:t>
      </w:r>
    </w:p>
    <w:p w14:paraId="2581C397" w14:textId="77777777"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rPr>
      </w:pPr>
    </w:p>
    <w:p w14:paraId="75456AC2" w14:textId="2DDD9FF9"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rPr>
      </w:pPr>
      <w:r w:rsidRPr="0075226F">
        <w:rPr>
          <w:rFonts w:ascii="Calibri" w:eastAsia="Times New Roman" w:hAnsi="Calibri" w:cs="Tahoma"/>
        </w:rPr>
        <w:t>We will take appropriate steps to keep you informed of the progress of the measures we are taking to resolve the complaint.</w:t>
      </w:r>
    </w:p>
    <w:p w14:paraId="2167A2C1" w14:textId="644980B5"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rPr>
      </w:pPr>
      <w:r w:rsidRPr="0075226F">
        <w:rPr>
          <w:rFonts w:ascii="Calibri" w:eastAsia="Times New Roman" w:hAnsi="Calibri" w:cs="Tahoma"/>
        </w:rPr>
        <w:t>By the end of eight weeks after receipt of your complaint, we will send you:</w:t>
      </w:r>
    </w:p>
    <w:p w14:paraId="41E89DA0" w14:textId="645EF286" w:rsidR="0075226F" w:rsidRPr="003D65FB" w:rsidRDefault="0075226F" w:rsidP="003D65FB">
      <w:pPr>
        <w:overflowPunct w:val="0"/>
        <w:autoSpaceDE w:val="0"/>
        <w:autoSpaceDN w:val="0"/>
        <w:adjustRightInd w:val="0"/>
        <w:spacing w:after="120"/>
        <w:ind w:right="73" w:firstLine="720"/>
        <w:textAlignment w:val="baseline"/>
        <w:rPr>
          <w:rFonts w:ascii="Calibri" w:eastAsia="Times New Roman" w:hAnsi="Calibri" w:cs="Tahoma"/>
          <w:b/>
        </w:rPr>
      </w:pPr>
      <w:r w:rsidRPr="0075226F">
        <w:rPr>
          <w:rFonts w:ascii="Calibri" w:eastAsia="Times New Roman" w:hAnsi="Calibri" w:cs="Tahoma"/>
          <w:b/>
        </w:rPr>
        <w:t xml:space="preserve">EITHER </w:t>
      </w:r>
    </w:p>
    <w:p w14:paraId="13F3DCF8" w14:textId="77777777" w:rsidR="0075226F" w:rsidRPr="0075226F" w:rsidRDefault="0075226F" w:rsidP="003D65FB">
      <w:pPr>
        <w:numPr>
          <w:ilvl w:val="0"/>
          <w:numId w:val="1"/>
        </w:numPr>
        <w:spacing w:after="120"/>
        <w:rPr>
          <w:rFonts w:ascii="Calibri" w:eastAsia="Times New Roman" w:hAnsi="Calibri" w:cs="Times New Roman"/>
        </w:rPr>
      </w:pPr>
      <w:r w:rsidRPr="0075226F">
        <w:rPr>
          <w:rFonts w:ascii="Calibri" w:eastAsia="Times New Roman" w:hAnsi="Calibri" w:cs="Times New Roman"/>
        </w:rPr>
        <w:t>A final response which:</w:t>
      </w:r>
    </w:p>
    <w:p w14:paraId="0D70C168" w14:textId="77777777" w:rsidR="0075226F" w:rsidRPr="0075226F" w:rsidRDefault="0075226F" w:rsidP="003D65FB">
      <w:pPr>
        <w:spacing w:after="120"/>
        <w:ind w:left="720"/>
        <w:contextualSpacing/>
        <w:rPr>
          <w:rFonts w:ascii="Calibri" w:eastAsia="Times New Roman" w:hAnsi="Calibri" w:cs="Times New Roman"/>
        </w:rPr>
      </w:pPr>
      <w:r w:rsidRPr="0075226F">
        <w:rPr>
          <w:rFonts w:ascii="Calibri" w:eastAsia="Times New Roman" w:hAnsi="Calibri" w:cs="Times New Roman"/>
        </w:rPr>
        <w:t>(a) accepts your complaint and, where appropriate, offers redress or remedial action; or</w:t>
      </w:r>
    </w:p>
    <w:p w14:paraId="39B865CF" w14:textId="77777777" w:rsidR="0075226F" w:rsidRPr="0075226F" w:rsidRDefault="0075226F" w:rsidP="003D65FB">
      <w:pPr>
        <w:spacing w:after="120"/>
        <w:ind w:left="720"/>
        <w:contextualSpacing/>
        <w:rPr>
          <w:rFonts w:ascii="Calibri" w:eastAsia="Times New Roman" w:hAnsi="Calibri" w:cs="Times New Roman"/>
        </w:rPr>
      </w:pPr>
      <w:r w:rsidRPr="0075226F">
        <w:rPr>
          <w:rFonts w:ascii="Calibri" w:eastAsia="Times New Roman" w:hAnsi="Calibri" w:cs="Times New Roman"/>
        </w:rPr>
        <w:t>(b) offers redress or remedial action without accepting the complaint; or</w:t>
      </w:r>
    </w:p>
    <w:p w14:paraId="7226846C" w14:textId="77777777" w:rsidR="0075226F" w:rsidRPr="0075226F" w:rsidRDefault="0075226F" w:rsidP="003D65FB">
      <w:pPr>
        <w:spacing w:after="120"/>
        <w:ind w:left="720"/>
        <w:rPr>
          <w:rFonts w:ascii="Calibri" w:eastAsia="Times New Roman" w:hAnsi="Calibri" w:cs="Times New Roman"/>
        </w:rPr>
      </w:pPr>
      <w:r w:rsidRPr="0075226F">
        <w:rPr>
          <w:rFonts w:ascii="Calibri" w:eastAsia="Times New Roman" w:hAnsi="Calibri" w:cs="Times New Roman"/>
        </w:rPr>
        <w:t>(c) rejects the complaint and gives reasons for doing so</w:t>
      </w:r>
    </w:p>
    <w:p w14:paraId="4AB3155A" w14:textId="77777777" w:rsidR="0075226F" w:rsidRPr="0075226F" w:rsidRDefault="0075226F" w:rsidP="003D65FB">
      <w:pPr>
        <w:spacing w:after="120"/>
        <w:ind w:left="720"/>
        <w:rPr>
          <w:rFonts w:ascii="Calibri" w:eastAsia="Times New Roman" w:hAnsi="Calibri" w:cs="Times New Roman"/>
        </w:rPr>
      </w:pPr>
      <w:r w:rsidRPr="0075226F">
        <w:rPr>
          <w:rFonts w:ascii="Calibri" w:eastAsia="Times New Roman" w:hAnsi="Calibri" w:cs="Times New Roman"/>
        </w:rPr>
        <w:t xml:space="preserve">We will also </w:t>
      </w:r>
    </w:p>
    <w:p w14:paraId="62822C3C" w14:textId="07B6B859" w:rsidR="0075226F" w:rsidRPr="003D65FB" w:rsidRDefault="0075226F" w:rsidP="003D65FB">
      <w:pPr>
        <w:spacing w:after="120"/>
        <w:ind w:left="720"/>
        <w:rPr>
          <w:rFonts w:ascii="Calibri" w:eastAsia="Times New Roman" w:hAnsi="Calibri" w:cs="Times New Roman"/>
        </w:rPr>
      </w:pPr>
      <w:r w:rsidRPr="0075226F">
        <w:rPr>
          <w:rFonts w:ascii="Calibri" w:eastAsia="Times New Roman" w:hAnsi="Calibri" w:cs="Times New Roman"/>
        </w:rPr>
        <w:t xml:space="preserve">(d) enclose a copy of </w:t>
      </w:r>
      <w:r w:rsidR="0041019B">
        <w:rPr>
          <w:rFonts w:ascii="Calibri" w:eastAsia="Times New Roman" w:hAnsi="Calibri" w:cs="Times New Roman"/>
        </w:rPr>
        <w:t xml:space="preserve">the </w:t>
      </w:r>
      <w:r w:rsidRPr="0075226F">
        <w:rPr>
          <w:rFonts w:ascii="Calibri" w:eastAsia="Times New Roman" w:hAnsi="Calibri" w:cs="Times New Roman"/>
        </w:rPr>
        <w:t xml:space="preserve">FOS standard explanatory leaflet including </w:t>
      </w:r>
      <w:r w:rsidR="0041019B">
        <w:rPr>
          <w:rFonts w:ascii="Calibri" w:eastAsia="Times New Roman" w:hAnsi="Calibri" w:cs="Times New Roman"/>
        </w:rPr>
        <w:t xml:space="preserve">the FOS </w:t>
      </w:r>
      <w:r w:rsidRPr="0075226F">
        <w:rPr>
          <w:rFonts w:ascii="Calibri" w:eastAsia="Times New Roman" w:hAnsi="Calibri" w:cs="Times New Roman"/>
        </w:rPr>
        <w:t>website address and inform you that</w:t>
      </w:r>
      <w:r w:rsidR="0041019B">
        <w:rPr>
          <w:rFonts w:ascii="Calibri" w:eastAsia="Times New Roman" w:hAnsi="Calibri" w:cs="Times New Roman"/>
        </w:rPr>
        <w:t>,</w:t>
      </w:r>
      <w:r w:rsidRPr="0075226F">
        <w:rPr>
          <w:rFonts w:ascii="Calibri" w:eastAsia="Times New Roman" w:hAnsi="Calibri" w:cs="Times New Roman"/>
        </w:rPr>
        <w:t xml:space="preserve"> if you remain dissatisfied with our response, you may now refer your complaint to </w:t>
      </w:r>
      <w:r w:rsidR="0041019B">
        <w:rPr>
          <w:rFonts w:ascii="Calibri" w:eastAsia="Times New Roman" w:hAnsi="Calibri" w:cs="Times New Roman"/>
        </w:rPr>
        <w:t>F</w:t>
      </w:r>
      <w:r w:rsidRPr="0075226F">
        <w:rPr>
          <w:rFonts w:ascii="Calibri" w:eastAsia="Times New Roman" w:hAnsi="Calibri" w:cs="Times New Roman"/>
        </w:rPr>
        <w:t>OS and indicate whether or not we consent to waive the usual six</w:t>
      </w:r>
      <w:r w:rsidR="003D65FB">
        <w:rPr>
          <w:rFonts w:ascii="Calibri" w:eastAsia="Times New Roman" w:hAnsi="Calibri" w:cs="Times New Roman"/>
        </w:rPr>
        <w:t>-</w:t>
      </w:r>
      <w:r w:rsidRPr="0075226F">
        <w:rPr>
          <w:rFonts w:ascii="Calibri" w:eastAsia="Times New Roman" w:hAnsi="Calibri" w:cs="Times New Roman"/>
        </w:rPr>
        <w:t>month time limit for referral to FOS.</w:t>
      </w:r>
    </w:p>
    <w:p w14:paraId="7B0473F7" w14:textId="2B3AD0E0" w:rsidR="0075226F" w:rsidRPr="003D65FB" w:rsidRDefault="0075226F" w:rsidP="003D65FB">
      <w:pPr>
        <w:spacing w:after="120"/>
        <w:ind w:left="720"/>
        <w:rPr>
          <w:rFonts w:ascii="Calibri" w:eastAsia="Times New Roman" w:hAnsi="Calibri" w:cs="Times New Roman"/>
          <w:b/>
        </w:rPr>
      </w:pPr>
      <w:r w:rsidRPr="0075226F">
        <w:rPr>
          <w:rFonts w:ascii="Calibri" w:eastAsia="Times New Roman" w:hAnsi="Calibri" w:cs="Times New Roman"/>
          <w:b/>
        </w:rPr>
        <w:t>OR</w:t>
      </w:r>
    </w:p>
    <w:p w14:paraId="74E1B8A6" w14:textId="77777777" w:rsidR="0075226F" w:rsidRPr="0075226F" w:rsidRDefault="0075226F" w:rsidP="003D65FB">
      <w:pPr>
        <w:numPr>
          <w:ilvl w:val="0"/>
          <w:numId w:val="1"/>
        </w:numPr>
        <w:spacing w:after="120"/>
        <w:rPr>
          <w:rFonts w:ascii="Calibri" w:eastAsia="Times New Roman" w:hAnsi="Calibri" w:cs="Times New Roman"/>
        </w:rPr>
      </w:pPr>
      <w:r w:rsidRPr="0075226F">
        <w:rPr>
          <w:rFonts w:ascii="Calibri" w:eastAsia="Times New Roman" w:hAnsi="Calibri" w:cs="Times New Roman"/>
        </w:rPr>
        <w:t>A response which:</w:t>
      </w:r>
    </w:p>
    <w:p w14:paraId="1275A421" w14:textId="77777777" w:rsidR="0075226F" w:rsidRPr="0075226F" w:rsidRDefault="0075226F" w:rsidP="003D65FB">
      <w:pPr>
        <w:numPr>
          <w:ilvl w:val="1"/>
          <w:numId w:val="1"/>
        </w:numPr>
        <w:spacing w:after="120"/>
        <w:ind w:left="1434" w:hanging="357"/>
        <w:contextualSpacing/>
        <w:rPr>
          <w:rFonts w:ascii="Calibri" w:eastAsia="Times New Roman" w:hAnsi="Calibri" w:cs="Times New Roman"/>
        </w:rPr>
      </w:pPr>
      <w:r w:rsidRPr="0075226F">
        <w:rPr>
          <w:rFonts w:ascii="Calibri" w:eastAsia="Times New Roman" w:hAnsi="Calibri" w:cs="Times New Roman"/>
        </w:rPr>
        <w:t>Explains that we are still not in a position to make a final response, giving reasons for the delay and indicating when we expect to be able to provide a final response</w:t>
      </w:r>
    </w:p>
    <w:p w14:paraId="45AAC28E" w14:textId="0867863C" w:rsidR="0075226F" w:rsidRPr="003D65FB" w:rsidRDefault="0075226F" w:rsidP="003D65FB">
      <w:pPr>
        <w:numPr>
          <w:ilvl w:val="1"/>
          <w:numId w:val="1"/>
        </w:numPr>
        <w:spacing w:after="120"/>
        <w:rPr>
          <w:rFonts w:ascii="Calibri" w:eastAsia="Times New Roman" w:hAnsi="Calibri" w:cs="Times New Roman"/>
        </w:rPr>
      </w:pPr>
      <w:r w:rsidRPr="0075226F">
        <w:rPr>
          <w:rFonts w:ascii="Calibri" w:eastAsia="Times New Roman" w:hAnsi="Calibri" w:cs="Times New Roman"/>
        </w:rPr>
        <w:t>Informs you that you may refer your complaint to FOS if you are dissatisfied with the delay, encloses a copy of the FOS explanatory leaflet with contact details and indicates whether or not we consent to waive the usual time limits for referral to FOS.</w:t>
      </w:r>
    </w:p>
    <w:p w14:paraId="42F698E1" w14:textId="77777777" w:rsidR="0075226F" w:rsidRPr="0075226F" w:rsidRDefault="0075226F" w:rsidP="003D65FB">
      <w:pPr>
        <w:overflowPunct w:val="0"/>
        <w:autoSpaceDE w:val="0"/>
        <w:autoSpaceDN w:val="0"/>
        <w:adjustRightInd w:val="0"/>
        <w:spacing w:after="120"/>
        <w:ind w:right="74"/>
        <w:textAlignment w:val="baseline"/>
        <w:rPr>
          <w:rFonts w:ascii="Calibri" w:eastAsia="Times New Roman" w:hAnsi="Calibri" w:cs="Tahoma"/>
          <w:b/>
          <w:sz w:val="24"/>
          <w:szCs w:val="24"/>
        </w:rPr>
      </w:pPr>
      <w:r w:rsidRPr="0075226F">
        <w:rPr>
          <w:rFonts w:ascii="Calibri" w:eastAsia="Times New Roman" w:hAnsi="Calibri" w:cs="Tahoma"/>
          <w:b/>
          <w:sz w:val="24"/>
          <w:szCs w:val="24"/>
        </w:rPr>
        <w:t>Ending the complaint</w:t>
      </w:r>
    </w:p>
    <w:p w14:paraId="6C2CFE2C" w14:textId="72F46403"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rPr>
      </w:pPr>
      <w:r w:rsidRPr="0075226F">
        <w:rPr>
          <w:rFonts w:ascii="Calibri" w:eastAsia="Times New Roman" w:hAnsi="Calibri" w:cs="Tahoma"/>
        </w:rPr>
        <w:t>You may accept our response and/or withdraw your complaint at any time during this process, even if we have not yet issued a final response. We ask that you confirm this i</w:t>
      </w:r>
      <w:r w:rsidR="00E90515">
        <w:rPr>
          <w:rFonts w:ascii="Calibri" w:eastAsia="Times New Roman" w:hAnsi="Calibri" w:cs="Tahoma"/>
        </w:rPr>
        <w:t>n</w:t>
      </w:r>
      <w:r w:rsidRPr="0075226F">
        <w:rPr>
          <w:rFonts w:ascii="Calibri" w:eastAsia="Times New Roman" w:hAnsi="Calibri" w:cs="Tahoma"/>
        </w:rPr>
        <w:t xml:space="preserve"> writing.</w:t>
      </w:r>
    </w:p>
    <w:p w14:paraId="52CA11AB" w14:textId="6419EE62" w:rsidR="002721BF" w:rsidRDefault="002721BF" w:rsidP="003D65FB">
      <w:pPr>
        <w:overflowPunct w:val="0"/>
        <w:autoSpaceDE w:val="0"/>
        <w:autoSpaceDN w:val="0"/>
        <w:adjustRightInd w:val="0"/>
        <w:spacing w:after="120"/>
        <w:ind w:right="74"/>
        <w:textAlignment w:val="baseline"/>
        <w:rPr>
          <w:rFonts w:ascii="Calibri" w:eastAsia="Times New Roman" w:hAnsi="Calibri" w:cs="Tahoma"/>
          <w:b/>
          <w:sz w:val="24"/>
          <w:szCs w:val="24"/>
        </w:rPr>
      </w:pPr>
      <w:r>
        <w:rPr>
          <w:rFonts w:ascii="Calibri" w:eastAsia="Times New Roman" w:hAnsi="Calibri" w:cs="Tahoma"/>
          <w:b/>
          <w:sz w:val="24"/>
          <w:szCs w:val="24"/>
        </w:rPr>
        <w:t>If your complaint is about another party</w:t>
      </w:r>
    </w:p>
    <w:p w14:paraId="2198B7B2" w14:textId="7EA021A0" w:rsidR="002721BF" w:rsidRPr="003D65FB" w:rsidRDefault="002721BF" w:rsidP="003D65FB">
      <w:pPr>
        <w:overflowPunct w:val="0"/>
        <w:autoSpaceDE w:val="0"/>
        <w:autoSpaceDN w:val="0"/>
        <w:adjustRightInd w:val="0"/>
        <w:spacing w:after="120"/>
        <w:ind w:right="74"/>
        <w:textAlignment w:val="baseline"/>
        <w:rPr>
          <w:rFonts w:ascii="Calibri" w:hAnsi="Calibri" w:cs="Calibri"/>
          <w:bCs/>
        </w:rPr>
      </w:pPr>
      <w:r w:rsidRPr="002721BF">
        <w:rPr>
          <w:rFonts w:ascii="Calibri" w:hAnsi="Calibri" w:cs="Calibri"/>
          <w:bCs/>
        </w:rPr>
        <w:t xml:space="preserve">If the complaint </w:t>
      </w:r>
      <w:r w:rsidR="006D6091">
        <w:rPr>
          <w:rFonts w:ascii="Calibri" w:hAnsi="Calibri" w:cs="Calibri"/>
          <w:bCs/>
        </w:rPr>
        <w:t xml:space="preserve">is </w:t>
      </w:r>
      <w:r w:rsidRPr="002721BF">
        <w:rPr>
          <w:rFonts w:ascii="Calibri" w:hAnsi="Calibri" w:cs="Calibri"/>
          <w:bCs/>
        </w:rPr>
        <w:t xml:space="preserve">about another party, </w:t>
      </w:r>
      <w:r w:rsidR="003D65FB">
        <w:rPr>
          <w:rFonts w:ascii="Calibri" w:hAnsi="Calibri" w:cs="Calibri"/>
          <w:bCs/>
        </w:rPr>
        <w:t>so i</w:t>
      </w:r>
      <w:r w:rsidR="003D65FB" w:rsidRPr="0075226F">
        <w:rPr>
          <w:rFonts w:ascii="Calibri" w:eastAsia="Times New Roman" w:hAnsi="Calibri" w:cs="Times New Roman"/>
        </w:rPr>
        <w:t>f the matter to which your complaint relates is the responsibility of anot</w:t>
      </w:r>
      <w:r w:rsidR="003D65FB">
        <w:rPr>
          <w:rFonts w:ascii="Calibri" w:eastAsia="Times New Roman" w:hAnsi="Calibri" w:cs="Times New Roman"/>
        </w:rPr>
        <w:t xml:space="preserve">her </w:t>
      </w:r>
      <w:proofErr w:type="gramStart"/>
      <w:r w:rsidR="005C4991">
        <w:rPr>
          <w:rFonts w:ascii="Calibri" w:eastAsia="Times New Roman" w:hAnsi="Calibri" w:cs="Times New Roman"/>
        </w:rPr>
        <w:t>firm</w:t>
      </w:r>
      <w:proofErr w:type="gramEnd"/>
      <w:r w:rsidR="005C4991">
        <w:rPr>
          <w:rFonts w:ascii="Calibri" w:eastAsia="Times New Roman" w:hAnsi="Calibri" w:cs="Times New Roman"/>
        </w:rPr>
        <w:t xml:space="preserve"> </w:t>
      </w:r>
      <w:r w:rsidR="005C4991" w:rsidRPr="002721BF">
        <w:rPr>
          <w:rFonts w:ascii="Calibri" w:hAnsi="Calibri" w:cs="Calibri"/>
          <w:bCs/>
        </w:rPr>
        <w:t>we</w:t>
      </w:r>
      <w:r w:rsidRPr="002721BF">
        <w:rPr>
          <w:rFonts w:ascii="Calibri" w:hAnsi="Calibri" w:cs="Calibri"/>
          <w:bCs/>
        </w:rPr>
        <w:t xml:space="preserve"> will refer details of the complaint to the third party and confirm this course of action to </w:t>
      </w:r>
      <w:r w:rsidR="003D65FB">
        <w:rPr>
          <w:rFonts w:ascii="Calibri" w:hAnsi="Calibri" w:cs="Calibri"/>
          <w:bCs/>
        </w:rPr>
        <w:t>you</w:t>
      </w:r>
      <w:r w:rsidRPr="002721BF">
        <w:rPr>
          <w:rFonts w:ascii="Calibri" w:hAnsi="Calibri" w:cs="Calibri"/>
          <w:bCs/>
        </w:rPr>
        <w:t xml:space="preserve"> in writing.</w:t>
      </w:r>
    </w:p>
    <w:p w14:paraId="151FC5D7" w14:textId="1239E9C6" w:rsidR="0075226F" w:rsidRPr="0075226F" w:rsidRDefault="0075226F" w:rsidP="003D65FB">
      <w:pPr>
        <w:overflowPunct w:val="0"/>
        <w:autoSpaceDE w:val="0"/>
        <w:autoSpaceDN w:val="0"/>
        <w:adjustRightInd w:val="0"/>
        <w:spacing w:after="120"/>
        <w:ind w:right="73"/>
        <w:textAlignment w:val="baseline"/>
        <w:rPr>
          <w:rFonts w:ascii="Calibri" w:eastAsia="Times New Roman" w:hAnsi="Calibri" w:cs="Tahoma"/>
          <w:b/>
          <w:sz w:val="24"/>
          <w:szCs w:val="24"/>
        </w:rPr>
      </w:pPr>
      <w:r w:rsidRPr="0075226F">
        <w:rPr>
          <w:rFonts w:ascii="Calibri" w:eastAsia="Times New Roman" w:hAnsi="Calibri" w:cs="Tahoma"/>
          <w:b/>
          <w:sz w:val="24"/>
          <w:szCs w:val="24"/>
        </w:rPr>
        <w:t>If we cannot resolve your complaint</w:t>
      </w:r>
    </w:p>
    <w:p w14:paraId="07A3795F" w14:textId="5A23E5C8" w:rsidR="0075226F" w:rsidRPr="003D65FB" w:rsidRDefault="0075226F" w:rsidP="003D65FB">
      <w:pPr>
        <w:overflowPunct w:val="0"/>
        <w:autoSpaceDE w:val="0"/>
        <w:autoSpaceDN w:val="0"/>
        <w:adjustRightInd w:val="0"/>
        <w:spacing w:after="120"/>
        <w:ind w:right="73"/>
        <w:textAlignment w:val="baseline"/>
        <w:rPr>
          <w:rFonts w:ascii="Calibri" w:eastAsia="Times New Roman" w:hAnsi="Calibri" w:cs="Tahoma"/>
          <w:u w:val="single"/>
        </w:rPr>
      </w:pPr>
      <w:r w:rsidRPr="0075226F">
        <w:rPr>
          <w:rFonts w:ascii="Calibri" w:eastAsia="Times New Roman" w:hAnsi="Calibri" w:cs="Tahoma"/>
        </w:rPr>
        <w:t xml:space="preserve">Our final response letter will inform you that, if you remain dissatisfied with our response, you may refer your complaint to FOS. The usual time limit for referrals to FOS is six months from the date we issue our final response. </w:t>
      </w:r>
      <w:r w:rsidR="003D65FB">
        <w:rPr>
          <w:rFonts w:ascii="Calibri" w:eastAsia="Times New Roman" w:hAnsi="Calibri" w:cs="Times New Roman"/>
          <w:bCs/>
          <w:lang w:val="en" w:eastAsia="en-GB"/>
        </w:rPr>
        <w:t>F</w:t>
      </w:r>
      <w:r w:rsidRPr="0075226F">
        <w:rPr>
          <w:rFonts w:ascii="Calibri" w:eastAsia="Times New Roman" w:hAnsi="Calibri" w:cs="Tahoma"/>
        </w:rPr>
        <w:t xml:space="preserve">urther information is available regarding FOS at </w:t>
      </w:r>
      <w:hyperlink r:id="rId7" w:history="1">
        <w:r w:rsidR="006870E1" w:rsidRPr="00ED6709">
          <w:rPr>
            <w:rStyle w:val="Hyperlink"/>
            <w:rFonts w:ascii="Calibri" w:eastAsia="Times New Roman" w:hAnsi="Calibri" w:cs="Tahoma"/>
          </w:rPr>
          <w:t>http://www.financial-ombudsman.org.uk</w:t>
        </w:r>
      </w:hyperlink>
      <w:r w:rsidR="003D65FB">
        <w:rPr>
          <w:rStyle w:val="Hyperlink"/>
          <w:rFonts w:ascii="Calibri" w:eastAsia="Times New Roman" w:hAnsi="Calibri" w:cs="Tahoma"/>
        </w:rPr>
        <w:t>.</w:t>
      </w:r>
    </w:p>
    <w:p w14:paraId="6B8307A8" w14:textId="3BBD38F6" w:rsidR="00552016" w:rsidRDefault="00F61ACC" w:rsidP="003D65FB">
      <w:pPr>
        <w:spacing w:after="120"/>
      </w:pPr>
      <w:r>
        <w:rPr>
          <w:rFonts w:ascii="Calibri" w:eastAsia="Times New Roman" w:hAnsi="Calibri" w:cs="Tahoma"/>
        </w:rPr>
        <w:t>I</w:t>
      </w:r>
      <w:r w:rsidR="0075226F" w:rsidRPr="0075226F">
        <w:rPr>
          <w:rFonts w:ascii="Calibri" w:eastAsia="Times New Roman" w:hAnsi="Calibri" w:cs="Tahoma"/>
        </w:rPr>
        <w:t xml:space="preserve">f we know that a complainant is not eligible to refer to </w:t>
      </w:r>
      <w:r w:rsidR="006870E1" w:rsidRPr="0075226F">
        <w:rPr>
          <w:rFonts w:ascii="Calibri" w:eastAsia="Times New Roman" w:hAnsi="Calibri" w:cs="Tahoma"/>
        </w:rPr>
        <w:t>FOS</w:t>
      </w:r>
      <w:r w:rsidR="00AA244B">
        <w:rPr>
          <w:rFonts w:ascii="Calibri" w:eastAsia="Times New Roman" w:hAnsi="Calibri" w:cs="Tahoma"/>
        </w:rPr>
        <w:t>,</w:t>
      </w:r>
      <w:r w:rsidR="006870E1" w:rsidRPr="0075226F">
        <w:rPr>
          <w:rFonts w:ascii="Calibri" w:eastAsia="Times New Roman" w:hAnsi="Calibri" w:cs="Tahoma"/>
        </w:rPr>
        <w:t xml:space="preserve"> </w:t>
      </w:r>
      <w:r w:rsidR="006870E1">
        <w:rPr>
          <w:rFonts w:ascii="Calibri" w:eastAsia="Times New Roman" w:hAnsi="Calibri" w:cs="Tahoma"/>
        </w:rPr>
        <w:t>we</w:t>
      </w:r>
      <w:r w:rsidR="0075226F" w:rsidRPr="0075226F">
        <w:rPr>
          <w:rFonts w:ascii="Calibri" w:eastAsia="Times New Roman" w:hAnsi="Calibri" w:cs="Tahoma"/>
        </w:rPr>
        <w:t xml:space="preserve"> will explain how their complaint could be progressed if they remain dissatisfied with the resolution which we offer.</w:t>
      </w:r>
    </w:p>
    <w:sectPr w:rsidR="00552016" w:rsidSect="009D7512">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A902" w14:textId="77777777" w:rsidR="009D7512" w:rsidRDefault="009D7512" w:rsidP="00F61ACC">
      <w:r>
        <w:separator/>
      </w:r>
    </w:p>
  </w:endnote>
  <w:endnote w:type="continuationSeparator" w:id="0">
    <w:p w14:paraId="1A7B0EA9" w14:textId="77777777" w:rsidR="009D7512" w:rsidRDefault="009D7512" w:rsidP="00F6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E5F0" w14:textId="485440E0" w:rsidR="00AD5955" w:rsidRPr="003279EA" w:rsidRDefault="008A6936" w:rsidP="00A2380F">
    <w:pPr>
      <w:pStyle w:val="Header"/>
      <w:rPr>
        <w:rFonts w:ascii="Calibri" w:hAnsi="Calibri"/>
        <w:sz w:val="20"/>
        <w:szCs w:val="20"/>
      </w:rPr>
    </w:pPr>
    <w:r w:rsidRPr="003279EA">
      <w:rPr>
        <w:rFonts w:ascii="Calibri" w:hAnsi="Calibri"/>
        <w:sz w:val="20"/>
        <w:szCs w:val="20"/>
      </w:rPr>
      <w:t>External complaints handling procedures (</w:t>
    </w:r>
    <w:r w:rsidR="00E151F6">
      <w:rPr>
        <w:rFonts w:ascii="Calibri" w:hAnsi="Calibri"/>
        <w:sz w:val="20"/>
        <w:szCs w:val="20"/>
      </w:rPr>
      <w:t>IML001</w:t>
    </w:r>
    <w:r w:rsidRPr="003279EA">
      <w:rPr>
        <w:rFonts w:ascii="Calibri" w:hAnsi="Calibri"/>
        <w:sz w:val="20"/>
        <w:szCs w:val="20"/>
      </w:rPr>
      <w:t>)</w:t>
    </w:r>
    <w:r w:rsidR="00F61ACC" w:rsidRPr="003279EA">
      <w:rPr>
        <w:rFonts w:ascii="Calibri" w:hAnsi="Calibri"/>
        <w:sz w:val="20"/>
        <w:szCs w:val="20"/>
      </w:rPr>
      <w:t xml:space="preserve"> </w:t>
    </w:r>
    <w:r w:rsidR="005C4991">
      <w:rPr>
        <w:rFonts w:ascii="Calibri" w:hAnsi="Calibri"/>
        <w:sz w:val="20"/>
        <w:szCs w:val="20"/>
      </w:rPr>
      <w:t>Last updated</w:t>
    </w:r>
    <w:r w:rsidR="005D5F8F" w:rsidRPr="003279EA">
      <w:rPr>
        <w:rFonts w:ascii="Calibri" w:hAnsi="Calibri"/>
        <w:sz w:val="20"/>
        <w:szCs w:val="20"/>
      </w:rPr>
      <w:t xml:space="preserve"> </w:t>
    </w:r>
    <w:r w:rsidR="00640140">
      <w:rPr>
        <w:rFonts w:ascii="Calibri" w:hAnsi="Calibri"/>
        <w:sz w:val="20"/>
        <w:szCs w:val="20"/>
      </w:rPr>
      <w:t>0</w:t>
    </w:r>
    <w:r w:rsidR="00E151F6">
      <w:rPr>
        <w:rFonts w:ascii="Calibri" w:hAnsi="Calibri"/>
        <w:sz w:val="20"/>
        <w:szCs w:val="20"/>
      </w:rPr>
      <w:t>1</w:t>
    </w:r>
    <w:r w:rsidR="002721BF" w:rsidRPr="003279EA">
      <w:rPr>
        <w:rFonts w:ascii="Calibri" w:hAnsi="Calibri"/>
        <w:sz w:val="20"/>
        <w:szCs w:val="20"/>
      </w:rPr>
      <w:t xml:space="preserve"> 202</w:t>
    </w:r>
    <w:r w:rsidR="00E151F6">
      <w:rPr>
        <w:rFonts w:ascii="Calibri" w:hAnsi="Calibri"/>
        <w:sz w:val="20"/>
        <w:szCs w:val="20"/>
      </w:rPr>
      <w:t>4</w:t>
    </w:r>
    <w:r w:rsidRPr="003279EA">
      <w:rPr>
        <w:rFonts w:ascii="Calibri" w:hAnsi="Calibri"/>
        <w:sz w:val="20"/>
        <w:szCs w:val="20"/>
      </w:rPr>
      <w:tab/>
      <w:t xml:space="preserve">Page </w:t>
    </w:r>
    <w:r w:rsidRPr="003279EA">
      <w:rPr>
        <w:rFonts w:ascii="Calibri" w:hAnsi="Calibri"/>
        <w:sz w:val="20"/>
        <w:szCs w:val="20"/>
      </w:rPr>
      <w:fldChar w:fldCharType="begin"/>
    </w:r>
    <w:r w:rsidRPr="003279EA">
      <w:rPr>
        <w:rFonts w:ascii="Calibri" w:hAnsi="Calibri"/>
        <w:sz w:val="20"/>
        <w:szCs w:val="20"/>
      </w:rPr>
      <w:instrText xml:space="preserve"> PAGE </w:instrText>
    </w:r>
    <w:r w:rsidRPr="003279EA">
      <w:rPr>
        <w:rFonts w:ascii="Calibri" w:hAnsi="Calibri"/>
        <w:sz w:val="20"/>
        <w:szCs w:val="20"/>
      </w:rPr>
      <w:fldChar w:fldCharType="separate"/>
    </w:r>
    <w:r w:rsidR="006870E1" w:rsidRPr="003279EA">
      <w:rPr>
        <w:rFonts w:ascii="Calibri" w:hAnsi="Calibri"/>
        <w:noProof/>
        <w:sz w:val="20"/>
        <w:szCs w:val="20"/>
      </w:rPr>
      <w:t>1</w:t>
    </w:r>
    <w:r w:rsidRPr="003279EA">
      <w:rPr>
        <w:rFonts w:ascii="Calibri" w:hAnsi="Calibri"/>
        <w:sz w:val="20"/>
        <w:szCs w:val="20"/>
      </w:rPr>
      <w:fldChar w:fldCharType="end"/>
    </w:r>
    <w:r w:rsidRPr="003279EA">
      <w:rPr>
        <w:rFonts w:ascii="Calibri" w:hAnsi="Calibri"/>
        <w:sz w:val="20"/>
        <w:szCs w:val="20"/>
      </w:rPr>
      <w:t xml:space="preserve"> of </w:t>
    </w:r>
    <w:r w:rsidRPr="003279EA">
      <w:rPr>
        <w:rFonts w:ascii="Calibri" w:hAnsi="Calibri"/>
        <w:sz w:val="20"/>
        <w:szCs w:val="20"/>
      </w:rPr>
      <w:fldChar w:fldCharType="begin"/>
    </w:r>
    <w:r w:rsidRPr="003279EA">
      <w:rPr>
        <w:rFonts w:ascii="Calibri" w:hAnsi="Calibri"/>
        <w:sz w:val="20"/>
        <w:szCs w:val="20"/>
      </w:rPr>
      <w:instrText xml:space="preserve"> NUMPAGES  </w:instrText>
    </w:r>
    <w:r w:rsidRPr="003279EA">
      <w:rPr>
        <w:rFonts w:ascii="Calibri" w:hAnsi="Calibri"/>
        <w:sz w:val="20"/>
        <w:szCs w:val="20"/>
      </w:rPr>
      <w:fldChar w:fldCharType="separate"/>
    </w:r>
    <w:r w:rsidR="006870E1" w:rsidRPr="003279EA">
      <w:rPr>
        <w:rFonts w:ascii="Calibri" w:hAnsi="Calibri"/>
        <w:noProof/>
        <w:sz w:val="20"/>
        <w:szCs w:val="20"/>
      </w:rPr>
      <w:t>2</w:t>
    </w:r>
    <w:r w:rsidRPr="003279EA">
      <w:rPr>
        <w:rFonts w:ascii="Calibri" w:hAnsi="Calibri"/>
        <w:sz w:val="20"/>
        <w:szCs w:val="20"/>
      </w:rPr>
      <w:fldChar w:fldCharType="end"/>
    </w:r>
  </w:p>
  <w:p w14:paraId="0E3BFF42" w14:textId="77777777" w:rsidR="00AD5955" w:rsidRDefault="00AD5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FBE2" w14:textId="77777777" w:rsidR="009D7512" w:rsidRDefault="009D7512" w:rsidP="00F61ACC">
      <w:r>
        <w:separator/>
      </w:r>
    </w:p>
  </w:footnote>
  <w:footnote w:type="continuationSeparator" w:id="0">
    <w:p w14:paraId="4FEE84A7" w14:textId="77777777" w:rsidR="009D7512" w:rsidRDefault="009D7512" w:rsidP="00F6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1C20" w14:textId="1750FCDF" w:rsidR="00AD5955" w:rsidRPr="00640140" w:rsidRDefault="0039636C" w:rsidP="00A61AF4">
    <w:pPr>
      <w:pStyle w:val="Header"/>
      <w:jc w:val="right"/>
      <w:rPr>
        <w:rFonts w:ascii="Calibri" w:hAnsi="Calibri"/>
        <w:sz w:val="20"/>
        <w:szCs w:val="20"/>
      </w:rPr>
    </w:pPr>
    <w:r>
      <w:rPr>
        <w:noProof/>
      </w:rPr>
      <w:drawing>
        <wp:inline distT="0" distB="0" distL="0" distR="0" wp14:anchorId="2836596A" wp14:editId="48110249">
          <wp:extent cx="514350" cy="923925"/>
          <wp:effectExtent l="0" t="0" r="0" b="9525"/>
          <wp:docPr id="1" name="Picture 2" descr="A logo with blu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blue triangl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F0570"/>
    <w:multiLevelType w:val="hybridMultilevel"/>
    <w:tmpl w:val="754A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11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6F"/>
    <w:rsid w:val="000418AA"/>
    <w:rsid w:val="000857EE"/>
    <w:rsid w:val="000A7514"/>
    <w:rsid w:val="000B71F5"/>
    <w:rsid w:val="001F0B08"/>
    <w:rsid w:val="002721BF"/>
    <w:rsid w:val="003279EA"/>
    <w:rsid w:val="00376486"/>
    <w:rsid w:val="0039636C"/>
    <w:rsid w:val="003D65FB"/>
    <w:rsid w:val="0041019B"/>
    <w:rsid w:val="004C2049"/>
    <w:rsid w:val="00552016"/>
    <w:rsid w:val="005C4991"/>
    <w:rsid w:val="005D5F8F"/>
    <w:rsid w:val="00640140"/>
    <w:rsid w:val="006870E1"/>
    <w:rsid w:val="006D6091"/>
    <w:rsid w:val="0075226F"/>
    <w:rsid w:val="00776377"/>
    <w:rsid w:val="00855122"/>
    <w:rsid w:val="008A49A6"/>
    <w:rsid w:val="008A6936"/>
    <w:rsid w:val="009D7512"/>
    <w:rsid w:val="00A40423"/>
    <w:rsid w:val="00AA244B"/>
    <w:rsid w:val="00AD5955"/>
    <w:rsid w:val="00B013B1"/>
    <w:rsid w:val="00BE3E0C"/>
    <w:rsid w:val="00C466EF"/>
    <w:rsid w:val="00C622E7"/>
    <w:rsid w:val="00D21193"/>
    <w:rsid w:val="00D67BFF"/>
    <w:rsid w:val="00E05220"/>
    <w:rsid w:val="00E151F6"/>
    <w:rsid w:val="00E90515"/>
    <w:rsid w:val="00ED1CB6"/>
    <w:rsid w:val="00F1285D"/>
    <w:rsid w:val="00F61ACC"/>
    <w:rsid w:val="00F86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A6C2"/>
  <w15:chartTrackingRefBased/>
  <w15:docId w15:val="{E216445B-B1FD-4C4C-A759-29D496CD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26F"/>
    <w:pPr>
      <w:tabs>
        <w:tab w:val="center" w:pos="4513"/>
        <w:tab w:val="right" w:pos="9026"/>
      </w:tabs>
    </w:pPr>
  </w:style>
  <w:style w:type="character" w:customStyle="1" w:styleId="HeaderChar">
    <w:name w:val="Header Char"/>
    <w:basedOn w:val="DefaultParagraphFont"/>
    <w:link w:val="Header"/>
    <w:uiPriority w:val="99"/>
    <w:rsid w:val="0075226F"/>
  </w:style>
  <w:style w:type="paragraph" w:styleId="Footer">
    <w:name w:val="footer"/>
    <w:basedOn w:val="Normal"/>
    <w:link w:val="FooterChar"/>
    <w:uiPriority w:val="99"/>
    <w:unhideWhenUsed/>
    <w:rsid w:val="0075226F"/>
    <w:pPr>
      <w:tabs>
        <w:tab w:val="center" w:pos="4513"/>
        <w:tab w:val="right" w:pos="9026"/>
      </w:tabs>
    </w:pPr>
  </w:style>
  <w:style w:type="character" w:customStyle="1" w:styleId="FooterChar">
    <w:name w:val="Footer Char"/>
    <w:basedOn w:val="DefaultParagraphFont"/>
    <w:link w:val="Footer"/>
    <w:uiPriority w:val="99"/>
    <w:rsid w:val="0075226F"/>
  </w:style>
  <w:style w:type="character" w:styleId="Hyperlink">
    <w:name w:val="Hyperlink"/>
    <w:basedOn w:val="DefaultParagraphFont"/>
    <w:uiPriority w:val="99"/>
    <w:unhideWhenUsed/>
    <w:rsid w:val="006870E1"/>
    <w:rPr>
      <w:color w:val="0563C1" w:themeColor="hyperlink"/>
      <w:u w:val="single"/>
    </w:rPr>
  </w:style>
  <w:style w:type="paragraph" w:styleId="Revision">
    <w:name w:val="Revision"/>
    <w:hidden/>
    <w:uiPriority w:val="99"/>
    <w:semiHidden/>
    <w:rsid w:val="00ED1CB6"/>
  </w:style>
  <w:style w:type="table" w:styleId="TableGrid">
    <w:name w:val="Table Grid"/>
    <w:basedOn w:val="TableNormal"/>
    <w:uiPriority w:val="39"/>
    <w:rsid w:val="000A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5512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855122"/>
    <w:rPr>
      <w:rFonts w:ascii="Segoe UI" w:hAnsi="Segoe UI" w:cs="Segoe UI" w:hint="default"/>
      <w:sz w:val="18"/>
      <w:szCs w:val="18"/>
    </w:rPr>
  </w:style>
  <w:style w:type="character" w:customStyle="1" w:styleId="cf11">
    <w:name w:val="cf11"/>
    <w:basedOn w:val="DefaultParagraphFont"/>
    <w:rsid w:val="00855122"/>
    <w:rPr>
      <w:rFonts w:ascii="Segoe UI" w:hAnsi="Segoe UI" w:cs="Segoe UI" w:hint="default"/>
      <w:color w:val="0000FF"/>
      <w:sz w:val="18"/>
      <w:szCs w:val="18"/>
    </w:rPr>
  </w:style>
  <w:style w:type="character" w:customStyle="1" w:styleId="cf21">
    <w:name w:val="cf21"/>
    <w:basedOn w:val="DefaultParagraphFont"/>
    <w:rsid w:val="00855122"/>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nancial-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Peel</dc:creator>
  <cp:keywords/>
  <dc:description/>
  <cp:lastModifiedBy>Tom Lucas</cp:lastModifiedBy>
  <cp:revision>2</cp:revision>
  <dcterms:created xsi:type="dcterms:W3CDTF">2024-02-05T13:03:00Z</dcterms:created>
  <dcterms:modified xsi:type="dcterms:W3CDTF">2024-02-05T13:03:00Z</dcterms:modified>
</cp:coreProperties>
</file>